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08" w:rsidRPr="00954433" w:rsidRDefault="00A87D08" w:rsidP="008E6A6C">
      <w:pPr>
        <w:jc w:val="center"/>
        <w:rPr>
          <w:rFonts w:ascii="Cambria" w:hAnsi="Cambria"/>
          <w:b/>
        </w:rPr>
      </w:pPr>
    </w:p>
    <w:p w:rsidR="00CF2264" w:rsidRDefault="00CF2264" w:rsidP="00CF2264">
      <w:pPr>
        <w:jc w:val="center"/>
        <w:rPr>
          <w:rFonts w:ascii="Georgia" w:eastAsia="MS Mincho" w:hAnsi="Georgia" w:cs="Times New Roman"/>
          <w:b/>
          <w:sz w:val="40"/>
          <w:szCs w:val="40"/>
        </w:rPr>
      </w:pPr>
      <w:r>
        <w:rPr>
          <w:rFonts w:ascii="Georgia" w:eastAsia="MS Mincho" w:hAnsi="Georgia" w:cs="Times New Roman"/>
          <w:b/>
          <w:sz w:val="40"/>
          <w:szCs w:val="40"/>
        </w:rPr>
        <w:t>The Voice of Psyche in Clinical Practice</w:t>
      </w:r>
    </w:p>
    <w:p w:rsidR="00CF2264" w:rsidRDefault="00CF2264" w:rsidP="00CF2264">
      <w:pPr>
        <w:jc w:val="center"/>
        <w:rPr>
          <w:rFonts w:ascii="Georgia" w:eastAsia="MS Mincho" w:hAnsi="Georgia" w:cs="Times New Roman"/>
          <w:b/>
          <w:sz w:val="10"/>
          <w:szCs w:val="10"/>
        </w:rPr>
      </w:pPr>
    </w:p>
    <w:p w:rsidR="00CF2264" w:rsidRPr="00142987" w:rsidRDefault="00CF2264" w:rsidP="00CF2264">
      <w:pPr>
        <w:jc w:val="center"/>
        <w:rPr>
          <w:rFonts w:ascii="Georgia" w:eastAsia="MS Mincho" w:hAnsi="Georgia" w:cs="Times New Roman"/>
          <w:b/>
          <w:sz w:val="10"/>
          <w:szCs w:val="10"/>
        </w:rPr>
      </w:pPr>
    </w:p>
    <w:p w:rsidR="00CF2264" w:rsidRDefault="00AF7B65" w:rsidP="00CF2264">
      <w:pPr>
        <w:jc w:val="center"/>
        <w:rPr>
          <w:rFonts w:ascii="Georgia" w:hAnsi="Georgia" w:cs="Times New Roman"/>
          <w:b/>
          <w:color w:val="00B050"/>
        </w:rPr>
      </w:pPr>
      <w:r>
        <w:rPr>
          <w:rFonts w:ascii="Georgia" w:hAnsi="Georgia" w:cs="Times New Roman"/>
          <w:b/>
          <w:sz w:val="40"/>
          <w:szCs w:val="40"/>
        </w:rPr>
        <w:t xml:space="preserve">16 </w:t>
      </w:r>
      <w:r w:rsidR="00CF2264">
        <w:rPr>
          <w:rFonts w:ascii="Georgia" w:hAnsi="Georgia" w:cs="Times New Roman"/>
          <w:b/>
          <w:sz w:val="40"/>
          <w:szCs w:val="40"/>
        </w:rPr>
        <w:t xml:space="preserve">CE </w:t>
      </w:r>
      <w:r>
        <w:rPr>
          <w:rFonts w:ascii="Georgia" w:hAnsi="Georgia" w:cs="Times New Roman"/>
          <w:b/>
          <w:sz w:val="40"/>
          <w:szCs w:val="40"/>
        </w:rPr>
        <w:t xml:space="preserve">hours </w:t>
      </w:r>
    </w:p>
    <w:p w:rsidR="008519FE" w:rsidRPr="008519FE" w:rsidRDefault="008519FE" w:rsidP="008E6A6C">
      <w:pPr>
        <w:jc w:val="center"/>
        <w:rPr>
          <w:rFonts w:ascii="Cambria" w:hAnsi="Cambria"/>
          <w:b/>
        </w:rPr>
      </w:pPr>
    </w:p>
    <w:p w:rsidR="00F35E28" w:rsidRDefault="00F35E28" w:rsidP="00A87D08">
      <w:pPr>
        <w:ind w:left="360"/>
        <w:rPr>
          <w:rFonts w:ascii="Georgia" w:hAnsi="Georgia" w:cs="Times New Roman"/>
        </w:rPr>
      </w:pPr>
    </w:p>
    <w:p w:rsidR="00FC6352" w:rsidRPr="00F35E28" w:rsidRDefault="00FC6352" w:rsidP="00A87D08">
      <w:pPr>
        <w:ind w:left="360"/>
        <w:rPr>
          <w:rFonts w:ascii="Georgia" w:hAnsi="Georgia" w:cs="Times New Roman"/>
        </w:rPr>
      </w:pPr>
    </w:p>
    <w:p w:rsidR="004227E5" w:rsidRPr="00A166E7" w:rsidRDefault="004227E5" w:rsidP="00AF7B65">
      <w:pPr>
        <w:ind w:left="90"/>
        <w:rPr>
          <w:rFonts w:cs="Times New Roman"/>
        </w:rPr>
      </w:pPr>
      <w:r>
        <w:rPr>
          <w:rFonts w:ascii="Georgia" w:hAnsi="Georgia" w:cs="Arial"/>
        </w:rPr>
        <w:t xml:space="preserve">Please complete:  </w:t>
      </w:r>
    </w:p>
    <w:p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rsidTr="003735E5">
        <w:trPr>
          <w:trHeight w:val="288"/>
        </w:trPr>
        <w:tc>
          <w:tcPr>
            <w:tcW w:w="10398" w:type="dxa"/>
            <w:tcBorders>
              <w:top w:val="nil"/>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rsidR="004227E5" w:rsidRPr="006E0AAD" w:rsidRDefault="004227E5" w:rsidP="004227E5">
      <w:pPr>
        <w:rPr>
          <w:rFonts w:ascii="Georgia" w:hAnsi="Georgia" w:cs="Arial"/>
          <w:b/>
          <w:sz w:val="30"/>
          <w:szCs w:val="30"/>
        </w:rPr>
      </w:pPr>
      <w:r w:rsidRPr="006E0AAD">
        <w:rPr>
          <w:rFonts w:ascii="Georgia" w:hAnsi="Georgia" w:cs="Arial"/>
          <w:b/>
        </w:rPr>
        <w:t xml:space="preserve">  </w:t>
      </w:r>
      <w:r w:rsidRPr="006E0AAD">
        <w:rPr>
          <w:rFonts w:ascii="Georgia" w:hAnsi="Georgia" w:cs="Arial"/>
          <w:b/>
          <w:sz w:val="30"/>
          <w:szCs w:val="30"/>
        </w:rPr>
        <w:t>Payment of $</w:t>
      </w:r>
      <w:r>
        <w:rPr>
          <w:rFonts w:ascii="Georgia" w:hAnsi="Georgia" w:cs="Arial"/>
          <w:b/>
          <w:sz w:val="30"/>
          <w:szCs w:val="30"/>
        </w:rPr>
        <w:t>10</w:t>
      </w:r>
      <w:r w:rsidR="00CD55A6">
        <w:rPr>
          <w:rFonts w:ascii="Georgia" w:hAnsi="Georgia" w:cs="Arial"/>
          <w:b/>
          <w:sz w:val="30"/>
          <w:szCs w:val="30"/>
        </w:rPr>
        <w:t>5</w:t>
      </w:r>
      <w:r w:rsidRPr="006E0AAD">
        <w:rPr>
          <w:rFonts w:ascii="Georgia" w:hAnsi="Georgia" w:cs="Arial"/>
          <w:b/>
          <w:sz w:val="30"/>
          <w:szCs w:val="30"/>
        </w:rPr>
        <w:t xml:space="preserve">:  </w:t>
      </w:r>
    </w:p>
    <w:p w:rsidR="004227E5" w:rsidRPr="006E0AAD" w:rsidRDefault="004227E5" w:rsidP="004227E5">
      <w:pPr>
        <w:rPr>
          <w:rFonts w:ascii="Georgia" w:hAnsi="Georgia" w:cs="Arial"/>
          <w:b/>
        </w:rPr>
      </w:pPr>
    </w:p>
    <w:p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Pr="006E0AAD">
        <w:rPr>
          <w:rFonts w:ascii="Georgia" w:hAnsi="Georgia" w:cs="Arial"/>
        </w:rPr>
        <w:t>Cash</w:t>
      </w:r>
    </w:p>
    <w:p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 xml:space="preserve">Dr. Michael </w:t>
      </w:r>
      <w:proofErr w:type="spellStart"/>
      <w:r w:rsidR="00AF7B65">
        <w:rPr>
          <w:rFonts w:ascii="Georgia" w:hAnsi="Georgia" w:cs="Times New Roman"/>
        </w:rPr>
        <w:t>Conforti</w:t>
      </w:r>
      <w:proofErr w:type="spellEnd"/>
      <w:r w:rsidRPr="006E0AAD">
        <w:rPr>
          <w:rFonts w:ascii="Georgia" w:hAnsi="Georgia" w:cs="Times New Roman"/>
        </w:rPr>
        <w:t>)</w:t>
      </w:r>
    </w:p>
    <w:p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rsidTr="003735E5">
        <w:trPr>
          <w:trHeight w:val="288"/>
        </w:trPr>
        <w:tc>
          <w:tcPr>
            <w:tcW w:w="10398" w:type="dxa"/>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rsidTr="003735E5">
        <w:trPr>
          <w:trHeight w:val="288"/>
        </w:trPr>
        <w:tc>
          <w:tcPr>
            <w:tcW w:w="10398" w:type="dxa"/>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rsidTr="003735E5">
        <w:trPr>
          <w:trHeight w:val="288"/>
        </w:trPr>
        <w:tc>
          <w:tcPr>
            <w:tcW w:w="10634" w:type="dxa"/>
            <w:gridSpan w:val="2"/>
            <w:tcBorders>
              <w:bottom w:val="single" w:sz="4" w:space="0" w:color="auto"/>
            </w:tcBorders>
            <w:vAlign w:val="bottom"/>
          </w:tcPr>
          <w:p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rsidTr="003735E5">
        <w:trPr>
          <w:trHeight w:val="288"/>
        </w:trPr>
        <w:tc>
          <w:tcPr>
            <w:tcW w:w="10398" w:type="dxa"/>
            <w:tcBorders>
              <w:top w:val="single" w:sz="4" w:space="0" w:color="auto"/>
              <w:bottom w:val="single" w:sz="4" w:space="0" w:color="auto"/>
            </w:tcBorders>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rsidR="004227E5" w:rsidRPr="00D1113B" w:rsidRDefault="004227E5" w:rsidP="00AF7B65">
            <w:pPr>
              <w:spacing w:line="276" w:lineRule="auto"/>
              <w:rPr>
                <w:rFonts w:ascii="Georgia" w:hAnsi="Georgia" w:cs="Times New Roman"/>
                <w:sz w:val="24"/>
                <w:szCs w:val="24"/>
              </w:rPr>
            </w:pPr>
          </w:p>
        </w:tc>
      </w:tr>
    </w:tbl>
    <w:p w:rsidR="004227E5" w:rsidRPr="00D1113B" w:rsidRDefault="004227E5" w:rsidP="004227E5">
      <w:pPr>
        <w:rPr>
          <w:rFonts w:ascii="Georgia" w:hAnsi="Georgia"/>
        </w:rPr>
      </w:pPr>
    </w:p>
    <w:p w:rsidR="00073CE4" w:rsidRDefault="00073CE4" w:rsidP="00073CE4">
      <w:pPr>
        <w:jc w:val="center"/>
        <w:rPr>
          <w:rFonts w:cs="Times New Roman"/>
          <w:b/>
          <w:sz w:val="36"/>
          <w:szCs w:val="36"/>
        </w:rPr>
      </w:pPr>
    </w:p>
    <w:p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rsidR="00A61285" w:rsidRPr="00B8569E" w:rsidRDefault="00A61285" w:rsidP="00A61285">
      <w:pPr>
        <w:pStyle w:val="NormalWeb"/>
        <w:rPr>
          <w:rFonts w:ascii="Georgia" w:hAnsi="Georgia"/>
        </w:rPr>
      </w:pPr>
      <w:r w:rsidRPr="00B8569E">
        <w:rPr>
          <w:rFonts w:ascii="Georgia" w:hAnsi="Georgia"/>
        </w:rPr>
        <w:t>Thank you for adhering to these guidelines.</w:t>
      </w:r>
    </w:p>
    <w:p w:rsidR="00A61285" w:rsidRPr="00A61285" w:rsidRDefault="00A61285" w:rsidP="00725C6F">
      <w:pPr>
        <w:pStyle w:val="NormalWeb"/>
        <w:spacing w:before="0" w:beforeAutospacing="0" w:after="0" w:afterAutospacing="0"/>
        <w:jc w:val="center"/>
        <w:rPr>
          <w:rFonts w:ascii="Georgia" w:hAnsi="Georgia"/>
          <w:b/>
          <w:sz w:val="10"/>
          <w:szCs w:val="10"/>
        </w:rPr>
      </w:pPr>
    </w:p>
    <w:p w:rsidR="00FC6352" w:rsidRDefault="00FC6352">
      <w:pPr>
        <w:rPr>
          <w:rFonts w:ascii="Georgia" w:eastAsia="Times New Roman" w:hAnsi="Georgia" w:cs="Times New Roman"/>
          <w:b/>
          <w:sz w:val="28"/>
          <w:szCs w:val="28"/>
        </w:rPr>
      </w:pPr>
      <w:r>
        <w:rPr>
          <w:rFonts w:ascii="Georgia" w:hAnsi="Georgia"/>
          <w:b/>
          <w:sz w:val="28"/>
          <w:szCs w:val="28"/>
        </w:rPr>
        <w:br w:type="page"/>
      </w:r>
    </w:p>
    <w:p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rsidR="004C147D" w:rsidRPr="00B8569E" w:rsidRDefault="00725C6F" w:rsidP="00725C6F">
      <w:pPr>
        <w:pStyle w:val="NormalWeb"/>
        <w:spacing w:before="0" w:beforeAutospacing="0" w:after="0" w:afterAutospacing="0"/>
        <w:jc w:val="center"/>
        <w:rPr>
          <w:rFonts w:ascii="Georgia" w:hAnsi="Georgia"/>
          <w:b/>
          <w:sz w:val="28"/>
          <w:szCs w:val="28"/>
        </w:rPr>
      </w:pPr>
      <w:proofErr w:type="gramStart"/>
      <w:r w:rsidRPr="00B8569E">
        <w:rPr>
          <w:rFonts w:ascii="Georgia" w:hAnsi="Georgia"/>
          <w:b/>
          <w:sz w:val="28"/>
          <w:szCs w:val="28"/>
        </w:rPr>
        <w:t>from</w:t>
      </w:r>
      <w:proofErr w:type="gramEnd"/>
      <w:r w:rsidRPr="00B8569E">
        <w:rPr>
          <w:rFonts w:ascii="Georgia" w:hAnsi="Georgia"/>
          <w:b/>
          <w:sz w:val="28"/>
          <w:szCs w:val="28"/>
        </w:rPr>
        <w:t xml:space="preserve"> the following Boards of Approval:</w:t>
      </w:r>
    </w:p>
    <w:p w:rsidR="00A61285" w:rsidRDefault="00A61285" w:rsidP="00B8569E">
      <w:pPr>
        <w:pStyle w:val="NormalWeb"/>
        <w:rPr>
          <w:rFonts w:ascii="Georgia" w:hAnsi="Georgia"/>
          <w:b/>
          <w:bCs/>
        </w:rPr>
      </w:pPr>
    </w:p>
    <w:p w:rsidR="00B8569E" w:rsidRPr="00B8569E" w:rsidRDefault="00B8569E" w:rsidP="00B8569E">
      <w:pPr>
        <w:pStyle w:val="NormalWeb"/>
        <w:rPr>
          <w:rFonts w:ascii="Georgia" w:hAnsi="Georgia"/>
        </w:rPr>
      </w:pPr>
      <w:r w:rsidRPr="00B8569E">
        <w:rPr>
          <w:rFonts w:ascii="Georgia" w:hAnsi="Georgia"/>
          <w:b/>
          <w:bCs/>
        </w:rPr>
        <w:t>American Psychological Association</w:t>
      </w:r>
      <w:r w:rsidRPr="00B8569E">
        <w:rPr>
          <w:rFonts w:ascii="Georgia" w:hAnsi="Georgia"/>
        </w:rPr>
        <w:br/>
        <w:t>Higher Thought Institute, LLC is approved by the American Psychological Association to sponsor continuing education for psychologists. Higher Thought Institute maintains responsibility for all programming and its content.</w:t>
      </w:r>
    </w:p>
    <w:p w:rsidR="00B8569E" w:rsidRPr="00B8569E" w:rsidRDefault="00B8569E" w:rsidP="00B8569E">
      <w:pPr>
        <w:pStyle w:val="NormalWeb"/>
        <w:rPr>
          <w:rFonts w:ascii="Georgia" w:hAnsi="Georgia"/>
        </w:rPr>
      </w:pPr>
      <w:bookmarkStart w:id="0" w:name="_GoBack"/>
      <w:bookmarkEnd w:id="0"/>
      <w:r w:rsidRPr="00B8569E">
        <w:rPr>
          <w:rFonts w:ascii="Georgia" w:hAnsi="Georgia"/>
          <w:b/>
          <w:bCs/>
        </w:rPr>
        <w:t>NAADAC, the Association for Addiction Professionals</w:t>
      </w:r>
      <w:r w:rsidRPr="00B8569E">
        <w:rPr>
          <w:rFonts w:ascii="Georgia" w:hAnsi="Georgia"/>
        </w:rPr>
        <w:br/>
        <w:t>Higher Thought Institute, LLC has been approved as a NAADAC Approved Education Provider, for educational credits. NAADAC Provider #189745, Higher Thought Institute is responsible for all aspects of their programming.</w:t>
      </w:r>
    </w:p>
    <w:p w:rsidR="00B8569E" w:rsidRPr="00B8569E" w:rsidRDefault="00B8569E" w:rsidP="00B8569E">
      <w:pPr>
        <w:pStyle w:val="NormalWeb"/>
        <w:rPr>
          <w:rFonts w:ascii="Georgia" w:hAnsi="Georgia"/>
        </w:rPr>
      </w:pPr>
      <w:r w:rsidRPr="00B8569E">
        <w:rPr>
          <w:rFonts w:ascii="Georgia" w:hAnsi="Georgia"/>
          <w:b/>
          <w:bCs/>
        </w:rPr>
        <w:t>New York Education Department for Licensed Mental Health Counselors</w:t>
      </w:r>
      <w:r w:rsidRPr="00B8569E">
        <w:rPr>
          <w:rFonts w:ascii="Georgia" w:hAnsi="Georgia"/>
        </w:rPr>
        <w:br/>
        <w:t>Higher Thought Institute, LLC is recognized by the New York State Education Department’s State Board for Mental Health Practitioners as an approved provider of continuing education for licensed mental health counselors. #MHC-0209</w:t>
      </w:r>
    </w:p>
    <w:p w:rsidR="00B8569E" w:rsidRPr="00B8569E" w:rsidRDefault="00B8569E" w:rsidP="00B8569E">
      <w:pPr>
        <w:pStyle w:val="NormalWeb"/>
        <w:rPr>
          <w:rFonts w:ascii="Georgia" w:hAnsi="Georgia"/>
        </w:rPr>
      </w:pPr>
      <w:r w:rsidRPr="00B8569E">
        <w:rPr>
          <w:rFonts w:ascii="Georgia" w:hAnsi="Georgia"/>
          <w:b/>
          <w:bCs/>
        </w:rPr>
        <w:t>New York State Education Department’s State Board for Licensed Psychologists</w:t>
      </w:r>
      <w:r w:rsidRPr="00B8569E">
        <w:rPr>
          <w:rFonts w:ascii="Georgia" w:hAnsi="Georgia"/>
        </w:rPr>
        <w:br/>
        <w:t xml:space="preserve">Higher Thought Institute, LLC is recognized by the New York State Education Department’s State Board for Psychology as an approved provider of continuing education for licensed </w:t>
      </w:r>
      <w:proofErr w:type="gramStart"/>
      <w:r w:rsidRPr="00B8569E">
        <w:rPr>
          <w:rFonts w:ascii="Georgia" w:hAnsi="Georgia"/>
        </w:rPr>
        <w:t>psychologists</w:t>
      </w:r>
      <w:proofErr w:type="gramEnd"/>
      <w:r w:rsidRPr="00B8569E">
        <w:rPr>
          <w:rFonts w:ascii="Georgia" w:hAnsi="Georgia"/>
        </w:rPr>
        <w:t xml:space="preserve"> #PSY-0149.</w:t>
      </w:r>
    </w:p>
    <w:p w:rsidR="00B8569E" w:rsidRPr="00B8569E" w:rsidRDefault="00B8569E" w:rsidP="00B8569E">
      <w:pPr>
        <w:pStyle w:val="NormalWeb"/>
        <w:rPr>
          <w:rFonts w:ascii="Georgia" w:hAnsi="Georgia"/>
        </w:rPr>
      </w:pPr>
      <w:r w:rsidRPr="00B8569E">
        <w:rPr>
          <w:rFonts w:ascii="Georgia" w:hAnsi="Georgia"/>
          <w:b/>
          <w:bCs/>
        </w:rPr>
        <w:t>New York State Education Department’s State Board for Social Work</w:t>
      </w:r>
      <w:r w:rsidRPr="00B8569E">
        <w:rPr>
          <w:rFonts w:ascii="Georgia" w:hAnsi="Georgia"/>
        </w:rPr>
        <w:br/>
        <w:t>Higher Thought Institute, LLC is recognized by the New York State Education Department’s State Board for Social Work as an approved provider of continuing education for licensed social workers #SW-0639.</w:t>
      </w:r>
    </w:p>
    <w:p w:rsidR="00B8569E" w:rsidRPr="00B8569E" w:rsidRDefault="00B8569E" w:rsidP="00B8569E">
      <w:pPr>
        <w:pStyle w:val="NormalWeb"/>
        <w:rPr>
          <w:rFonts w:ascii="Georgia" w:hAnsi="Georgia"/>
        </w:rPr>
      </w:pPr>
      <w:r w:rsidRPr="00B8569E">
        <w:rPr>
          <w:rFonts w:ascii="Georgia" w:hAnsi="Georgia"/>
          <w:b/>
          <w:bCs/>
        </w:rPr>
        <w:t>New York Education Department of Creative Arts Therapy</w:t>
      </w:r>
      <w:r w:rsidRPr="00B8569E">
        <w:rPr>
          <w:rFonts w:ascii="Georgia" w:hAnsi="Georgia"/>
        </w:rPr>
        <w:br/>
        <w:t>Higher Thought Institute, LLC is recognized by the New York Education Department’s State Board for Mental Health Practitioners as an approved provider of continuing education for licensed creative arts therapists. #CAT-0095.</w:t>
      </w:r>
    </w:p>
    <w:p w:rsidR="00B8569E" w:rsidRPr="00B8569E" w:rsidRDefault="00B8569E" w:rsidP="00B8569E">
      <w:pPr>
        <w:pStyle w:val="NormalWeb"/>
        <w:rPr>
          <w:rFonts w:ascii="Georgia" w:hAnsi="Georgia"/>
        </w:rPr>
      </w:pPr>
      <w:r w:rsidRPr="00B8569E">
        <w:rPr>
          <w:rFonts w:ascii="Georgia" w:hAnsi="Georgia"/>
          <w:b/>
          <w:bCs/>
        </w:rPr>
        <w:t>New York Education Department Board for Licensed Psychoanalysts</w:t>
      </w:r>
      <w:r w:rsidRPr="00B8569E">
        <w:rPr>
          <w:rFonts w:ascii="Georgia" w:hAnsi="Georgia"/>
        </w:rPr>
        <w:br/>
        <w:t>Higher Thought Institute, LLC is recognized by the New York Education Department’s State Board for Mental Health Practitioners as an approved provider of continuing education for licensed psychanalysts #P-0054.</w:t>
      </w:r>
    </w:p>
    <w:p w:rsidR="00B8569E" w:rsidRPr="00B8569E" w:rsidRDefault="00B8569E" w:rsidP="00B8569E">
      <w:pPr>
        <w:pStyle w:val="NormalWeb"/>
        <w:rPr>
          <w:rFonts w:ascii="Georgia" w:hAnsi="Georgia"/>
        </w:rPr>
      </w:pPr>
      <w:r w:rsidRPr="00B8569E">
        <w:rPr>
          <w:rFonts w:ascii="Georgia" w:hAnsi="Georgia"/>
          <w:b/>
          <w:bCs/>
        </w:rPr>
        <w:t>New York Education Department Board for Licensed Marriage and Family Therapists</w:t>
      </w:r>
      <w:r w:rsidRPr="00B8569E">
        <w:rPr>
          <w:rFonts w:ascii="Georgia" w:hAnsi="Georgia"/>
        </w:rPr>
        <w:br/>
        <w:t xml:space="preserve">Higher Thought Institute, LLC is recognized by the New York Education Department’s State Board for Mental Health Practitioners as an approved provider of continuing education for licensed marriage and family </w:t>
      </w:r>
      <w:proofErr w:type="gramStart"/>
      <w:r w:rsidRPr="00B8569E">
        <w:rPr>
          <w:rFonts w:ascii="Georgia" w:hAnsi="Georgia"/>
        </w:rPr>
        <w:t>therapists</w:t>
      </w:r>
      <w:proofErr w:type="gramEnd"/>
      <w:r w:rsidRPr="00B8569E">
        <w:rPr>
          <w:rFonts w:ascii="Georgia" w:hAnsi="Georgia"/>
        </w:rPr>
        <w:t xml:space="preserve"> #MFT-0101.</w:t>
      </w:r>
    </w:p>
    <w:p w:rsidR="00B8569E" w:rsidRPr="00B8569E" w:rsidRDefault="00B8569E" w:rsidP="00B8569E">
      <w:pPr>
        <w:pStyle w:val="NormalWeb"/>
        <w:rPr>
          <w:rFonts w:ascii="Georgia" w:hAnsi="Georgia"/>
        </w:rPr>
      </w:pPr>
      <w:r w:rsidRPr="00B8569E">
        <w:rPr>
          <w:rFonts w:ascii="Georgia" w:hAnsi="Georgia"/>
          <w:b/>
          <w:bCs/>
        </w:rPr>
        <w:t>California Consortium of Addiction Programs and Professionals</w:t>
      </w:r>
      <w:r w:rsidRPr="00B8569E">
        <w:rPr>
          <w:rFonts w:ascii="Georgia" w:hAnsi="Georgia"/>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rsidR="00B8569E" w:rsidRPr="00B8569E" w:rsidRDefault="00B8569E" w:rsidP="00B8569E">
      <w:pPr>
        <w:pStyle w:val="NormalWeb"/>
        <w:rPr>
          <w:rFonts w:ascii="Georgia" w:hAnsi="Georgia"/>
        </w:rPr>
      </w:pPr>
      <w:r w:rsidRPr="00B8569E">
        <w:rPr>
          <w:rFonts w:ascii="Georgia" w:hAnsi="Georgia"/>
          <w:b/>
          <w:bCs/>
        </w:rPr>
        <w:t>Illinois Department of Financial &amp; Professional Regulation</w:t>
      </w:r>
      <w:r w:rsidRPr="00B8569E">
        <w:rPr>
          <w:rFonts w:ascii="Georgia" w:hAnsi="Georgia"/>
        </w:rPr>
        <w:br/>
        <w:t xml:space="preserve">SWB Provider # 159.001496 PC and CPC Provider # 197.000312, </w:t>
      </w:r>
      <w:proofErr w:type="spellStart"/>
      <w:r w:rsidRPr="00B8569E">
        <w:rPr>
          <w:rFonts w:ascii="Georgia" w:hAnsi="Georgia"/>
        </w:rPr>
        <w:t>PsyD</w:t>
      </w:r>
      <w:proofErr w:type="spellEnd"/>
      <w:r w:rsidRPr="00B8569E">
        <w:rPr>
          <w:rFonts w:ascii="Georgia" w:hAnsi="Georgia"/>
        </w:rPr>
        <w:t xml:space="preserve"> Provider # 268.000114</w:t>
      </w:r>
    </w:p>
    <w:p w:rsidR="00B8569E" w:rsidRDefault="00B8569E" w:rsidP="00B8569E">
      <w:pPr>
        <w:pStyle w:val="NormalWeb"/>
        <w:rPr>
          <w:rFonts w:ascii="Georgia" w:hAnsi="Georgia"/>
        </w:rPr>
      </w:pPr>
      <w:r w:rsidRPr="00B8569E">
        <w:rPr>
          <w:rFonts w:ascii="Georgia" w:hAnsi="Georgia"/>
          <w:b/>
          <w:bCs/>
        </w:rPr>
        <w:t>Illinois Alcohol &amp; Drug Abuse Professional Certification Association</w:t>
      </w:r>
      <w:r w:rsidRPr="00B8569E">
        <w:rPr>
          <w:rFonts w:ascii="Georgia" w:hAnsi="Georgia"/>
        </w:rPr>
        <w:br/>
        <w:t>Approval number #15079</w:t>
      </w:r>
    </w:p>
    <w:p w:rsidR="00923E38" w:rsidRDefault="00923E38" w:rsidP="00B8569E">
      <w:pPr>
        <w:pStyle w:val="NormalWeb"/>
        <w:rPr>
          <w:rFonts w:ascii="Georgia" w:hAnsi="Georgia"/>
        </w:rPr>
      </w:pPr>
    </w:p>
    <w:p w:rsidR="00B8569E" w:rsidRPr="00B8569E" w:rsidRDefault="00B8569E" w:rsidP="00B8569E">
      <w:pPr>
        <w:pStyle w:val="NormalWeb"/>
        <w:rPr>
          <w:rFonts w:ascii="Georgia" w:hAnsi="Georgia"/>
        </w:rPr>
      </w:pP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03" w:rsidRDefault="00890003" w:rsidP="00616581">
      <w:r>
        <w:separator/>
      </w:r>
    </w:p>
  </w:endnote>
  <w:endnote w:type="continuationSeparator" w:id="0">
    <w:p w:rsidR="00890003" w:rsidRDefault="00890003"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03" w:rsidRDefault="00890003" w:rsidP="00616581">
      <w:r>
        <w:separator/>
      </w:r>
    </w:p>
  </w:footnote>
  <w:footnote w:type="continuationSeparator" w:id="0">
    <w:p w:rsidR="00890003" w:rsidRDefault="00890003" w:rsidP="006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rsidTr="00DB69BA">
      <w:trPr>
        <w:trHeight w:val="900"/>
        <w:jc w:val="center"/>
      </w:trPr>
      <w:tc>
        <w:tcPr>
          <w:tcW w:w="3505" w:type="dxa"/>
        </w:tcPr>
        <w:p w:rsidR="00453A4D" w:rsidRPr="000C26A1" w:rsidRDefault="00453A4D" w:rsidP="00453A4D">
          <w:pPr>
            <w:tabs>
              <w:tab w:val="center" w:pos="4680"/>
              <w:tab w:val="right" w:pos="9360"/>
            </w:tabs>
            <w:rPr>
              <w:sz w:val="8"/>
              <w:szCs w:val="8"/>
            </w:rPr>
          </w:pPr>
          <w:r w:rsidRPr="000C26A1">
            <w:rPr>
              <w:sz w:val="28"/>
              <w:szCs w:val="28"/>
            </w:rPr>
            <w:t xml:space="preserve">   </w:t>
          </w:r>
        </w:p>
        <w:p w:rsidR="00453A4D" w:rsidRPr="00AD78EA" w:rsidRDefault="00453A4D" w:rsidP="00453A4D">
          <w:pPr>
            <w:tabs>
              <w:tab w:val="center" w:pos="4680"/>
              <w:tab w:val="right" w:pos="9360"/>
            </w:tabs>
            <w:jc w:val="center"/>
            <w:rPr>
              <w:rFonts w:ascii="Georgia" w:hAnsi="Georgia"/>
              <w:sz w:val="8"/>
              <w:szCs w:val="8"/>
            </w:rPr>
          </w:pPr>
        </w:p>
        <w:p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rsidR="00453A4D" w:rsidRPr="00A461AE" w:rsidRDefault="00453A4D" w:rsidP="00453A4D">
          <w:pPr>
            <w:tabs>
              <w:tab w:val="center" w:pos="4680"/>
              <w:tab w:val="right" w:pos="9360"/>
            </w:tabs>
            <w:jc w:val="center"/>
            <w:rPr>
              <w:rFonts w:ascii="Georgia" w:hAnsi="Georgia"/>
              <w:sz w:val="18"/>
              <w:szCs w:val="18"/>
            </w:rPr>
          </w:pPr>
        </w:p>
        <w:p w:rsidR="00453A4D" w:rsidRPr="000C26A1" w:rsidRDefault="00890003"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rsidR="00453A4D" w:rsidRPr="000C26A1" w:rsidRDefault="00453A4D" w:rsidP="00453A4D">
          <w:pPr>
            <w:tabs>
              <w:tab w:val="center" w:pos="4680"/>
              <w:tab w:val="right" w:pos="9360"/>
            </w:tabs>
            <w:jc w:val="center"/>
            <w:rPr>
              <w:sz w:val="8"/>
              <w:szCs w:val="8"/>
            </w:rPr>
          </w:pPr>
          <w:r w:rsidRPr="000C26A1">
            <w:rPr>
              <w:sz w:val="8"/>
              <w:szCs w:val="8"/>
            </w:rPr>
            <w:t xml:space="preserve">    </w:t>
          </w:r>
        </w:p>
        <w:p w:rsidR="00453A4D" w:rsidRPr="000C26A1" w:rsidRDefault="00453A4D" w:rsidP="00453A4D">
          <w:pPr>
            <w:tabs>
              <w:tab w:val="center" w:pos="4680"/>
              <w:tab w:val="right" w:pos="9360"/>
            </w:tabs>
            <w:jc w:val="center"/>
          </w:pPr>
          <w:r>
            <w:rPr>
              <w:noProof/>
            </w:rPr>
            <w:drawing>
              <wp:inline distT="0" distB="0" distL="0" distR="0" wp14:anchorId="0CEC0F61" wp14:editId="5716B3E9">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rsidR="009F3A00" w:rsidRDefault="009F3A00" w:rsidP="00BA2E19">
    <w:pPr>
      <w:pStyle w:val="Header"/>
    </w:pPr>
  </w:p>
  <w:p w:rsidR="0026266B" w:rsidRDefault="0026266B" w:rsidP="00BA2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3"/>
  </w:num>
  <w:num w:numId="6">
    <w:abstractNumId w:val="11"/>
  </w:num>
  <w:num w:numId="7">
    <w:abstractNumId w:val="7"/>
  </w:num>
  <w:num w:numId="8">
    <w:abstractNumId w:val="8"/>
  </w:num>
  <w:num w:numId="9">
    <w:abstractNumId w:val="5"/>
  </w:num>
  <w:num w:numId="10">
    <w:abstractNumId w:val="0"/>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311F"/>
    <w:rsid w:val="00006AEA"/>
    <w:rsid w:val="00011710"/>
    <w:rsid w:val="0003079B"/>
    <w:rsid w:val="000316A1"/>
    <w:rsid w:val="000366A9"/>
    <w:rsid w:val="00054388"/>
    <w:rsid w:val="00065ED1"/>
    <w:rsid w:val="00073CE4"/>
    <w:rsid w:val="000852D2"/>
    <w:rsid w:val="00087216"/>
    <w:rsid w:val="000917E9"/>
    <w:rsid w:val="000935D7"/>
    <w:rsid w:val="000B0FBF"/>
    <w:rsid w:val="000B42D5"/>
    <w:rsid w:val="000C26A1"/>
    <w:rsid w:val="000C3E3B"/>
    <w:rsid w:val="000D2F88"/>
    <w:rsid w:val="000E280C"/>
    <w:rsid w:val="000E6CCD"/>
    <w:rsid w:val="00100186"/>
    <w:rsid w:val="00104858"/>
    <w:rsid w:val="001055BA"/>
    <w:rsid w:val="0011267F"/>
    <w:rsid w:val="00116F40"/>
    <w:rsid w:val="00117132"/>
    <w:rsid w:val="00121951"/>
    <w:rsid w:val="001264FD"/>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47BA"/>
    <w:rsid w:val="002A32B1"/>
    <w:rsid w:val="002A3D36"/>
    <w:rsid w:val="002B283C"/>
    <w:rsid w:val="002C3CFA"/>
    <w:rsid w:val="002D0E92"/>
    <w:rsid w:val="002E39BE"/>
    <w:rsid w:val="002E7298"/>
    <w:rsid w:val="002F1B05"/>
    <w:rsid w:val="00307506"/>
    <w:rsid w:val="00310B6A"/>
    <w:rsid w:val="00311F60"/>
    <w:rsid w:val="003237AD"/>
    <w:rsid w:val="003418AC"/>
    <w:rsid w:val="003431B7"/>
    <w:rsid w:val="003453A5"/>
    <w:rsid w:val="003657E8"/>
    <w:rsid w:val="003735E5"/>
    <w:rsid w:val="00390258"/>
    <w:rsid w:val="00394DD3"/>
    <w:rsid w:val="003A0A80"/>
    <w:rsid w:val="003D711F"/>
    <w:rsid w:val="003E4931"/>
    <w:rsid w:val="003E7BFC"/>
    <w:rsid w:val="003F27C4"/>
    <w:rsid w:val="003F545F"/>
    <w:rsid w:val="00400B85"/>
    <w:rsid w:val="0040241E"/>
    <w:rsid w:val="004049E6"/>
    <w:rsid w:val="004227E5"/>
    <w:rsid w:val="00432D0C"/>
    <w:rsid w:val="00436277"/>
    <w:rsid w:val="004520B0"/>
    <w:rsid w:val="00453A4D"/>
    <w:rsid w:val="00464232"/>
    <w:rsid w:val="004720B5"/>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366B"/>
    <w:rsid w:val="0050603E"/>
    <w:rsid w:val="005129E8"/>
    <w:rsid w:val="00523C19"/>
    <w:rsid w:val="00523DB3"/>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055E"/>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48EC"/>
    <w:rsid w:val="00657439"/>
    <w:rsid w:val="00657B24"/>
    <w:rsid w:val="00657BA3"/>
    <w:rsid w:val="00663FF2"/>
    <w:rsid w:val="00667113"/>
    <w:rsid w:val="0067447A"/>
    <w:rsid w:val="006B1FFB"/>
    <w:rsid w:val="006B4EE0"/>
    <w:rsid w:val="006B7BEE"/>
    <w:rsid w:val="006C6DBC"/>
    <w:rsid w:val="006C7E41"/>
    <w:rsid w:val="006D2207"/>
    <w:rsid w:val="006D5D75"/>
    <w:rsid w:val="006F4900"/>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82362E"/>
    <w:rsid w:val="008236D3"/>
    <w:rsid w:val="00833308"/>
    <w:rsid w:val="00837956"/>
    <w:rsid w:val="008502CF"/>
    <w:rsid w:val="008519FE"/>
    <w:rsid w:val="00852D6F"/>
    <w:rsid w:val="00853627"/>
    <w:rsid w:val="00856DB7"/>
    <w:rsid w:val="0086154C"/>
    <w:rsid w:val="0086478C"/>
    <w:rsid w:val="00867A6D"/>
    <w:rsid w:val="00887446"/>
    <w:rsid w:val="00890003"/>
    <w:rsid w:val="008905DA"/>
    <w:rsid w:val="008A4DE2"/>
    <w:rsid w:val="008B10FC"/>
    <w:rsid w:val="008B6CF5"/>
    <w:rsid w:val="008B6F28"/>
    <w:rsid w:val="008D7BF0"/>
    <w:rsid w:val="008E05FB"/>
    <w:rsid w:val="008E6A6C"/>
    <w:rsid w:val="008F2E6C"/>
    <w:rsid w:val="008F3AE8"/>
    <w:rsid w:val="00903FCB"/>
    <w:rsid w:val="00920CF1"/>
    <w:rsid w:val="00923E38"/>
    <w:rsid w:val="0092625D"/>
    <w:rsid w:val="0093159E"/>
    <w:rsid w:val="00954433"/>
    <w:rsid w:val="00980019"/>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E0374"/>
    <w:rsid w:val="00AE395C"/>
    <w:rsid w:val="00AE7051"/>
    <w:rsid w:val="00AF4AAE"/>
    <w:rsid w:val="00AF7B65"/>
    <w:rsid w:val="00B00CFC"/>
    <w:rsid w:val="00B02247"/>
    <w:rsid w:val="00B12618"/>
    <w:rsid w:val="00B2033F"/>
    <w:rsid w:val="00B25EC5"/>
    <w:rsid w:val="00B32289"/>
    <w:rsid w:val="00B41D7C"/>
    <w:rsid w:val="00B50100"/>
    <w:rsid w:val="00B62666"/>
    <w:rsid w:val="00B6460E"/>
    <w:rsid w:val="00B7331C"/>
    <w:rsid w:val="00B73780"/>
    <w:rsid w:val="00B77FE0"/>
    <w:rsid w:val="00B8569E"/>
    <w:rsid w:val="00BA0F3F"/>
    <w:rsid w:val="00BA2E19"/>
    <w:rsid w:val="00BA6837"/>
    <w:rsid w:val="00BB79F1"/>
    <w:rsid w:val="00BC2A86"/>
    <w:rsid w:val="00BC2D95"/>
    <w:rsid w:val="00BD2441"/>
    <w:rsid w:val="00BD4114"/>
    <w:rsid w:val="00BD7CA1"/>
    <w:rsid w:val="00BE4612"/>
    <w:rsid w:val="00BF3A17"/>
    <w:rsid w:val="00C039D4"/>
    <w:rsid w:val="00C063E3"/>
    <w:rsid w:val="00C1312D"/>
    <w:rsid w:val="00C154C2"/>
    <w:rsid w:val="00C22A0A"/>
    <w:rsid w:val="00C3070B"/>
    <w:rsid w:val="00C333F1"/>
    <w:rsid w:val="00C40F5E"/>
    <w:rsid w:val="00C4421F"/>
    <w:rsid w:val="00C472D6"/>
    <w:rsid w:val="00C50E0E"/>
    <w:rsid w:val="00C542FA"/>
    <w:rsid w:val="00C56F75"/>
    <w:rsid w:val="00C66B60"/>
    <w:rsid w:val="00C75B51"/>
    <w:rsid w:val="00C81962"/>
    <w:rsid w:val="00CA1FD2"/>
    <w:rsid w:val="00CB0048"/>
    <w:rsid w:val="00CB4173"/>
    <w:rsid w:val="00CB7BC2"/>
    <w:rsid w:val="00CC4581"/>
    <w:rsid w:val="00CD55A6"/>
    <w:rsid w:val="00CD783A"/>
    <w:rsid w:val="00CE057C"/>
    <w:rsid w:val="00CE172F"/>
    <w:rsid w:val="00CE5E13"/>
    <w:rsid w:val="00CE6D27"/>
    <w:rsid w:val="00CF2264"/>
    <w:rsid w:val="00D04600"/>
    <w:rsid w:val="00D05ABF"/>
    <w:rsid w:val="00D12A64"/>
    <w:rsid w:val="00D240B1"/>
    <w:rsid w:val="00D24739"/>
    <w:rsid w:val="00D63B1E"/>
    <w:rsid w:val="00D71389"/>
    <w:rsid w:val="00D717DB"/>
    <w:rsid w:val="00D76C5A"/>
    <w:rsid w:val="00DA29E4"/>
    <w:rsid w:val="00DB0E81"/>
    <w:rsid w:val="00DB2A27"/>
    <w:rsid w:val="00DC5A31"/>
    <w:rsid w:val="00DC7347"/>
    <w:rsid w:val="00DD7D90"/>
    <w:rsid w:val="00DE5D0C"/>
    <w:rsid w:val="00DE7C27"/>
    <w:rsid w:val="00DF299F"/>
    <w:rsid w:val="00E21B20"/>
    <w:rsid w:val="00E229FC"/>
    <w:rsid w:val="00E27A96"/>
    <w:rsid w:val="00E433C8"/>
    <w:rsid w:val="00E508FE"/>
    <w:rsid w:val="00E56F77"/>
    <w:rsid w:val="00E73526"/>
    <w:rsid w:val="00E8130E"/>
    <w:rsid w:val="00E81B4C"/>
    <w:rsid w:val="00E87525"/>
    <w:rsid w:val="00E937EF"/>
    <w:rsid w:val="00EA210A"/>
    <w:rsid w:val="00EB11D5"/>
    <w:rsid w:val="00EC1498"/>
    <w:rsid w:val="00EC2A9E"/>
    <w:rsid w:val="00ED64BD"/>
    <w:rsid w:val="00EE42E7"/>
    <w:rsid w:val="00EE519C"/>
    <w:rsid w:val="00EF7D88"/>
    <w:rsid w:val="00F24C84"/>
    <w:rsid w:val="00F27E8D"/>
    <w:rsid w:val="00F316F5"/>
    <w:rsid w:val="00F35E28"/>
    <w:rsid w:val="00F52C64"/>
    <w:rsid w:val="00F700BF"/>
    <w:rsid w:val="00F749C2"/>
    <w:rsid w:val="00F93070"/>
    <w:rsid w:val="00F94688"/>
    <w:rsid w:val="00FA082C"/>
    <w:rsid w:val="00FB518C"/>
    <w:rsid w:val="00FC2D02"/>
    <w:rsid w:val="00FC6352"/>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Owner</cp:lastModifiedBy>
  <cp:revision>154</cp:revision>
  <cp:lastPrinted>2017-03-21T20:22:00Z</cp:lastPrinted>
  <dcterms:created xsi:type="dcterms:W3CDTF">2015-01-09T19:45:00Z</dcterms:created>
  <dcterms:modified xsi:type="dcterms:W3CDTF">2023-05-26T18:45:00Z</dcterms:modified>
</cp:coreProperties>
</file>